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4B2" w:rsidRDefault="002C240A">
      <w:pPr>
        <w:rPr>
          <w:b/>
          <w:bCs/>
        </w:rPr>
      </w:pPr>
      <w:bookmarkStart w:id="0" w:name="_GoBack"/>
      <w:bookmarkEnd w:id="0"/>
      <w:r>
        <w:rPr>
          <w:b/>
          <w:bCs/>
        </w:rPr>
        <w:t>Streszczenie rozprawy w języku polskim:</w:t>
      </w:r>
    </w:p>
    <w:p w:rsidR="005674B2" w:rsidRDefault="005674B2">
      <w:pPr>
        <w:rPr>
          <w:b/>
          <w:bCs/>
        </w:rPr>
      </w:pPr>
    </w:p>
    <w:p w:rsidR="005674B2" w:rsidRDefault="005674B2">
      <w:pPr>
        <w:rPr>
          <w:b/>
          <w:bCs/>
        </w:rPr>
      </w:pPr>
    </w:p>
    <w:p w:rsidR="005674B2" w:rsidRDefault="002C240A">
      <w:r>
        <w:t xml:space="preserve">Kompleks F o </w:t>
      </w:r>
      <w:proofErr w:type="spellStart"/>
      <w:r>
        <w:t>syntazy</w:t>
      </w:r>
      <w:proofErr w:type="spellEnd"/>
      <w:r>
        <w:t xml:space="preserve"> ATP jest błonowym silnikiem obrotowym, sprzęgającym transport protonów z</w:t>
      </w:r>
    </w:p>
    <w:p w:rsidR="005674B2" w:rsidRDefault="002C240A">
      <w:r>
        <w:t>ruchem c-pierścienia i umożliwiającym syntezę ATP. Mechanizm jego działania i sposób inhibicji,</w:t>
      </w:r>
    </w:p>
    <w:p w:rsidR="005674B2" w:rsidRDefault="002C240A">
      <w:r>
        <w:t xml:space="preserve">mimo dostępnych </w:t>
      </w:r>
      <w:r>
        <w:t>struktur wysokiej rozdzielczości, pozostawały nie w pełni poznane. W tej pracy,</w:t>
      </w:r>
    </w:p>
    <w:p w:rsidR="005674B2" w:rsidRDefault="002C240A">
      <w:r>
        <w:t xml:space="preserve">wykorzystując </w:t>
      </w:r>
      <w:proofErr w:type="spellStart"/>
      <w:r>
        <w:t>pełnoatomową</w:t>
      </w:r>
      <w:proofErr w:type="spellEnd"/>
      <w:r>
        <w:t xml:space="preserve"> dynamikę molekularną i symulacje hybrydowe QM/MM, zbadałam</w:t>
      </w:r>
    </w:p>
    <w:p w:rsidR="005674B2" w:rsidRDefault="002C240A">
      <w:r>
        <w:t>podstawy kierunkowej rotacji c-pierścienia oraz mechanizmy inhibicji przez dwa związki:</w:t>
      </w:r>
    </w:p>
    <w:p w:rsidR="005674B2" w:rsidRDefault="002C240A">
      <w:proofErr w:type="spellStart"/>
      <w:r>
        <w:t>be</w:t>
      </w:r>
      <w:r>
        <w:t>dakilinę</w:t>
      </w:r>
      <w:proofErr w:type="spellEnd"/>
      <w:r>
        <w:t xml:space="preserve"> (</w:t>
      </w:r>
      <w:proofErr w:type="spellStart"/>
      <w:r>
        <w:t>Bq</w:t>
      </w:r>
      <w:proofErr w:type="spellEnd"/>
      <w:r>
        <w:t xml:space="preserve">) i </w:t>
      </w:r>
      <w:proofErr w:type="spellStart"/>
      <w:r>
        <w:t>oligomycynę</w:t>
      </w:r>
      <w:proofErr w:type="spellEnd"/>
      <w:r>
        <w:t xml:space="preserve"> (Olg).</w:t>
      </w:r>
    </w:p>
    <w:p w:rsidR="005674B2" w:rsidRDefault="002C240A">
      <w:r>
        <w:t>Moje analizy wykazały, że transfer protonu przebiega zgodnie z mechanizmem „dziury</w:t>
      </w:r>
    </w:p>
    <w:p w:rsidR="005674B2" w:rsidRDefault="002C240A">
      <w:r>
        <w:t>protonowej”, a kluczową rolę w utrzymaniu kierunkowości rotacji odgrywa zakonserwowana reszta</w:t>
      </w:r>
    </w:p>
    <w:p w:rsidR="005674B2" w:rsidRDefault="002C240A">
      <w:r>
        <w:t xml:space="preserve">Arg176 w podjednostce a, separująca </w:t>
      </w:r>
      <w:proofErr w:type="spellStart"/>
      <w:r>
        <w:t>półkanał</w:t>
      </w:r>
      <w:r>
        <w:t>y</w:t>
      </w:r>
      <w:proofErr w:type="spellEnd"/>
      <w:r>
        <w:t xml:space="preserve">: wiążący i uwalniający. W przypadku </w:t>
      </w:r>
      <w:proofErr w:type="spellStart"/>
      <w:r>
        <w:t>Bq</w:t>
      </w:r>
      <w:proofErr w:type="spellEnd"/>
      <w:r>
        <w:t xml:space="preserve"> jej</w:t>
      </w:r>
    </w:p>
    <w:p w:rsidR="005674B2" w:rsidRDefault="002C240A">
      <w:r>
        <w:t>zdolność wiązania z F o wynika z obecności krótkiego, silnego wiązania wodorowego (SSHB) z</w:t>
      </w:r>
    </w:p>
    <w:p w:rsidR="005674B2" w:rsidRDefault="002C240A">
      <w:r>
        <w:t xml:space="preserve">Glu65, wzmacnianego przez resztę charakterystyczną dla </w:t>
      </w:r>
      <w:proofErr w:type="spellStart"/>
      <w:r>
        <w:t>mykobakterii</w:t>
      </w:r>
      <w:proofErr w:type="spellEnd"/>
      <w:r>
        <w:t xml:space="preserve"> Asp32. </w:t>
      </w:r>
      <w:proofErr w:type="spellStart"/>
      <w:r>
        <w:t>Oligomycyna</w:t>
      </w:r>
      <w:proofErr w:type="spellEnd"/>
    </w:p>
    <w:p w:rsidR="005674B2" w:rsidRDefault="002C240A">
      <w:r>
        <w:t>natomiast stabilizuje kompleks dz</w:t>
      </w:r>
      <w:r>
        <w:t>ięki oddziaływaniom dyspersyjnym oraz klasycznemu wiązaniu</w:t>
      </w:r>
    </w:p>
    <w:p w:rsidR="005674B2" w:rsidRDefault="002C240A">
      <w:r>
        <w:t xml:space="preserve">wodorowemu z Glu65, </w:t>
      </w:r>
      <w:proofErr w:type="spellStart"/>
      <w:r>
        <w:t>pośredniczonemu</w:t>
      </w:r>
      <w:proofErr w:type="spellEnd"/>
      <w:r>
        <w:t xml:space="preserve"> przez cząsteczkę wody. Oba inhibitory, mimo</w:t>
      </w:r>
    </w:p>
    <w:p w:rsidR="005674B2" w:rsidRDefault="002C240A">
      <w:r>
        <w:t>odmiennych mechanizmów, blokują rotację c-pierścienia, lokując się na jego interfejsie z</w:t>
      </w:r>
    </w:p>
    <w:p w:rsidR="005674B2" w:rsidRDefault="002C240A">
      <w:r>
        <w:t>podjednostką a i zatrzymując</w:t>
      </w:r>
      <w:r>
        <w:t xml:space="preserve"> działanie </w:t>
      </w:r>
      <w:proofErr w:type="spellStart"/>
      <w:r>
        <w:t>syntazy</w:t>
      </w:r>
      <w:proofErr w:type="spellEnd"/>
      <w:r>
        <w:t xml:space="preserve"> ATP. Wyniki dostarczają nowego wglądu w</w:t>
      </w:r>
    </w:p>
    <w:p w:rsidR="005674B2" w:rsidRDefault="002C240A">
      <w:r>
        <w:t xml:space="preserve">sprzężenie </w:t>
      </w:r>
      <w:proofErr w:type="spellStart"/>
      <w:r>
        <w:t>chemiosmotyczne</w:t>
      </w:r>
      <w:proofErr w:type="spellEnd"/>
      <w:r>
        <w:t xml:space="preserve"> i podkreślają znaczenie krótkich, silnych wiązań wodorowych w</w:t>
      </w:r>
    </w:p>
    <w:p w:rsidR="005674B2" w:rsidRDefault="002C240A">
      <w:r>
        <w:t>projektowaniu inhibitorów.</w:t>
      </w:r>
    </w:p>
    <w:sectPr w:rsidR="005674B2">
      <w:pgSz w:w="12240" w:h="15840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B2"/>
    <w:rsid w:val="002C240A"/>
    <w:rsid w:val="005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C2314-180C-474A-B6F8-2CAF29FE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dc:description/>
  <cp:lastModifiedBy>Urszula</cp:lastModifiedBy>
  <cp:revision>2</cp:revision>
  <dcterms:created xsi:type="dcterms:W3CDTF">2025-10-10T14:15:00Z</dcterms:created>
  <dcterms:modified xsi:type="dcterms:W3CDTF">2025-10-10T14:15:00Z</dcterms:modified>
  <dc:language>pl-PL</dc:language>
</cp:coreProperties>
</file>